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1087" w14:textId="77777777" w:rsidR="00CE7720" w:rsidRDefault="00CE7720">
      <w:pPr>
        <w:pStyle w:val="Titolo1"/>
      </w:pPr>
    </w:p>
    <w:p w14:paraId="69E1F496" w14:textId="3E27B1DC" w:rsidR="000E5B43" w:rsidRDefault="00232E9D">
      <w:pPr>
        <w:pStyle w:val="Titolo1"/>
      </w:pPr>
      <w:r>
        <w:t>MODULO</w:t>
      </w:r>
      <w:r>
        <w:rPr>
          <w:spacing w:val="-4"/>
        </w:rPr>
        <w:t xml:space="preserve"> </w:t>
      </w:r>
      <w:r>
        <w:t>AUTODICHIARAZIONE REQUISITI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GENERALE</w:t>
      </w:r>
    </w:p>
    <w:p w14:paraId="1C70FBB5" w14:textId="77777777" w:rsidR="000E5B43" w:rsidRDefault="000E5B43">
      <w:pPr>
        <w:pStyle w:val="Corpotesto"/>
        <w:rPr>
          <w:b/>
          <w:sz w:val="24"/>
        </w:rPr>
      </w:pPr>
    </w:p>
    <w:p w14:paraId="35750F1E" w14:textId="77777777" w:rsidR="000E5B43" w:rsidRDefault="000E5B43">
      <w:pPr>
        <w:pStyle w:val="Corpotesto"/>
        <w:spacing w:before="6"/>
        <w:rPr>
          <w:b/>
          <w:sz w:val="29"/>
        </w:rPr>
      </w:pPr>
    </w:p>
    <w:p w14:paraId="302C0DDF" w14:textId="77777777" w:rsidR="000E5B43" w:rsidRDefault="00232E9D" w:rsidP="00F03F85">
      <w:pPr>
        <w:pStyle w:val="Corpotesto"/>
        <w:tabs>
          <w:tab w:val="left" w:pos="6486"/>
          <w:tab w:val="left" w:pos="9838"/>
        </w:tabs>
        <w:spacing w:line="360" w:lineRule="auto"/>
        <w:ind w:left="414"/>
        <w:jc w:val="center"/>
        <w:rPr>
          <w:spacing w:val="5"/>
        </w:rPr>
      </w:pPr>
      <w:r>
        <w:t>Il/la</w:t>
      </w:r>
      <w:r>
        <w:rPr>
          <w:spacing w:val="8"/>
        </w:rPr>
        <w:t xml:space="preserve"> </w:t>
      </w:r>
      <w:r>
        <w:t>sottoscritto/a</w:t>
      </w:r>
      <w:r w:rsidR="00CE7720">
        <w:t xml:space="preserve"> 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nato/a</w:t>
      </w:r>
      <w:r>
        <w:rPr>
          <w:spacing w:val="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CE7720">
        <w:rPr>
          <w:u w:val="single"/>
        </w:rPr>
        <w:t>___</w:t>
      </w:r>
      <w:r>
        <w:t>,</w:t>
      </w:r>
      <w:r>
        <w:rPr>
          <w:spacing w:val="5"/>
        </w:rPr>
        <w:t xml:space="preserve"> </w:t>
      </w:r>
    </w:p>
    <w:p w14:paraId="19AD0165" w14:textId="0A334E12" w:rsidR="00F03F85" w:rsidRDefault="00F03F85" w:rsidP="00F03F85">
      <w:pPr>
        <w:pStyle w:val="Corpotesto"/>
        <w:spacing w:line="360" w:lineRule="auto"/>
        <w:sectPr w:rsidR="00F03F85">
          <w:headerReference w:type="default" r:id="rId7"/>
          <w:footerReference w:type="default" r:id="rId8"/>
          <w:type w:val="continuous"/>
          <w:pgSz w:w="11910" w:h="16840"/>
          <w:pgMar w:top="1520" w:right="1020" w:bottom="1720" w:left="600" w:header="671" w:footer="1535" w:gutter="0"/>
          <w:pgNumType w:start="1"/>
          <w:cols w:space="720"/>
        </w:sectPr>
      </w:pPr>
    </w:p>
    <w:p w14:paraId="1D1B41A1" w14:textId="025760FF" w:rsidR="000E5B43" w:rsidRDefault="00F03F85" w:rsidP="00F03F85">
      <w:pPr>
        <w:pStyle w:val="Corpotesto"/>
        <w:spacing w:line="360" w:lineRule="auto"/>
        <w:ind w:left="414"/>
      </w:pPr>
      <w:r>
        <w:rPr>
          <w:u w:val="single"/>
        </w:rPr>
        <w:t xml:space="preserve">il </w:t>
      </w:r>
      <w:r w:rsidR="00232E9D">
        <w:rPr>
          <w:u w:val="single"/>
        </w:rPr>
        <w:t xml:space="preserve">   </w:t>
      </w:r>
      <w:r w:rsidR="00232E9D">
        <w:rPr>
          <w:spacing w:val="21"/>
          <w:u w:val="single"/>
        </w:rPr>
        <w:t xml:space="preserve"> </w:t>
      </w:r>
      <w:r w:rsidR="00232E9D">
        <w:t>/</w:t>
      </w:r>
      <w:r w:rsidR="00232E9D">
        <w:rPr>
          <w:u w:val="single"/>
        </w:rPr>
        <w:t xml:space="preserve">   </w:t>
      </w:r>
      <w:r w:rsidR="00232E9D">
        <w:rPr>
          <w:spacing w:val="18"/>
          <w:u w:val="single"/>
        </w:rPr>
        <w:t xml:space="preserve"> </w:t>
      </w:r>
      <w:r w:rsidR="00232E9D">
        <w:t>/</w:t>
      </w:r>
      <w:r w:rsidR="00232E9D">
        <w:rPr>
          <w:u w:val="single"/>
        </w:rPr>
        <w:tab/>
      </w:r>
      <w:r w:rsidR="00232E9D">
        <w:t>C.</w:t>
      </w:r>
      <w:r>
        <w:t xml:space="preserve"> </w:t>
      </w:r>
      <w:r w:rsidR="00232E9D">
        <w:t>F.</w:t>
      </w:r>
      <w:r w:rsidR="00232E9D">
        <w:rPr>
          <w:u w:val="single"/>
        </w:rPr>
        <w:t xml:space="preserve"> </w:t>
      </w:r>
      <w:r w:rsidR="00232E9D">
        <w:rPr>
          <w:u w:val="single"/>
        </w:rPr>
        <w:tab/>
      </w:r>
      <w:r>
        <w:rPr>
          <w:u w:val="single"/>
        </w:rPr>
        <w:t>_________________________________</w:t>
      </w:r>
    </w:p>
    <w:p w14:paraId="39B19155" w14:textId="35FAF0A7" w:rsidR="000E5B43" w:rsidRDefault="00F03F85" w:rsidP="00F03F85">
      <w:pPr>
        <w:pStyle w:val="Corpotesto"/>
        <w:tabs>
          <w:tab w:val="left" w:pos="3709"/>
        </w:tabs>
        <w:spacing w:line="360" w:lineRule="auto"/>
        <w:ind w:left="414"/>
      </w:pPr>
      <w:proofErr w:type="spellStart"/>
      <w:r>
        <w:rPr>
          <w:u w:val="single"/>
        </w:rPr>
        <w:t>e.mail</w:t>
      </w:r>
      <w:proofErr w:type="spellEnd"/>
      <w:r>
        <w:rPr>
          <w:u w:val="single"/>
        </w:rPr>
        <w:t xml:space="preserve"> </w:t>
      </w:r>
      <w:r w:rsidR="00232E9D">
        <w:rPr>
          <w:u w:val="single"/>
        </w:rPr>
        <w:t xml:space="preserve"> </w:t>
      </w:r>
      <w:r w:rsidR="00232E9D">
        <w:rPr>
          <w:u w:val="single"/>
        </w:rPr>
        <w:tab/>
      </w:r>
      <w:r>
        <w:rPr>
          <w:u w:val="single"/>
        </w:rPr>
        <w:t xml:space="preserve">___________ </w:t>
      </w:r>
      <w:r w:rsidR="00232E9D">
        <w:t>,</w:t>
      </w:r>
    </w:p>
    <w:p w14:paraId="6C214D88" w14:textId="77777777" w:rsidR="000E5B43" w:rsidRDefault="00232E9D" w:rsidP="00CE7720">
      <w:pPr>
        <w:pStyle w:val="Corpotesto"/>
        <w:tabs>
          <w:tab w:val="left" w:pos="3456"/>
        </w:tabs>
        <w:spacing w:line="360" w:lineRule="auto"/>
        <w:ind w:left="209"/>
      </w:pPr>
      <w:r>
        <w:br w:type="column"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41C018" w14:textId="59F99027" w:rsidR="000E5B43" w:rsidRDefault="00232E9D" w:rsidP="00F03F85">
      <w:pPr>
        <w:pStyle w:val="Corpotesto"/>
        <w:spacing w:before="92"/>
        <w:ind w:left="212"/>
        <w:sectPr w:rsidR="000E5B43">
          <w:type w:val="continuous"/>
          <w:pgSz w:w="11910" w:h="16840"/>
          <w:pgMar w:top="1520" w:right="1020" w:bottom="1720" w:left="600" w:header="720" w:footer="720" w:gutter="0"/>
          <w:cols w:num="3" w:space="720" w:equalWidth="0">
            <w:col w:w="5868" w:space="40"/>
            <w:col w:w="3457" w:space="39"/>
            <w:col w:w="886"/>
          </w:cols>
        </w:sectPr>
      </w:pPr>
      <w:r>
        <w:br w:type="column"/>
      </w:r>
    </w:p>
    <w:p w14:paraId="2F503F26" w14:textId="77777777" w:rsidR="000E5B43" w:rsidRDefault="00232E9D">
      <w:pPr>
        <w:pStyle w:val="Titolo1"/>
        <w:spacing w:before="52" w:line="292" w:lineRule="exact"/>
      </w:pPr>
      <w:r>
        <w:t>DICHIARA</w:t>
      </w:r>
    </w:p>
    <w:p w14:paraId="3493534C" w14:textId="77777777" w:rsidR="000E5B43" w:rsidRDefault="00232E9D">
      <w:pPr>
        <w:pStyle w:val="Titolo2"/>
        <w:ind w:left="1090" w:right="315" w:firstLine="5"/>
      </w:pPr>
      <w:r>
        <w:t xml:space="preserve">consapevole delle sanzioni penali di cui all’art. 76 del D.P.R. n. 445/2000 e </w:t>
      </w:r>
      <w:proofErr w:type="spellStart"/>
      <w:r>
        <w:t>s.m.i.</w:t>
      </w:r>
      <w:proofErr w:type="spellEnd"/>
      <w:r>
        <w:t xml:space="preserve"> in caso di</w:t>
      </w:r>
      <w:r>
        <w:rPr>
          <w:spacing w:val="1"/>
        </w:rPr>
        <w:t xml:space="preserve"> </w:t>
      </w:r>
      <w:r>
        <w:t>dichiarazioni mendaci e della decadenza dei benefici eventualmente conseguiti al provvedimento</w:t>
      </w:r>
      <w:r>
        <w:rPr>
          <w:spacing w:val="-47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 75 del</w:t>
      </w:r>
      <w:r>
        <w:rPr>
          <w:spacing w:val="-3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D.P.R.;</w:t>
      </w:r>
    </w:p>
    <w:p w14:paraId="12EF50D2" w14:textId="77777777" w:rsidR="000E5B43" w:rsidRDefault="00232E9D">
      <w:pPr>
        <w:ind w:left="776"/>
        <w:jc w:val="center"/>
        <w:rPr>
          <w:b/>
        </w:rPr>
      </w:pP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gli</w:t>
      </w:r>
      <w:r>
        <w:rPr>
          <w:b/>
          <w:spacing w:val="-1"/>
        </w:rPr>
        <w:t xml:space="preserve"> </w:t>
      </w:r>
      <w:r>
        <w:rPr>
          <w:b/>
        </w:rPr>
        <w:t>effetti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D.P.R.</w:t>
      </w:r>
      <w:r>
        <w:rPr>
          <w:b/>
          <w:spacing w:val="-3"/>
        </w:rPr>
        <w:t xml:space="preserve"> </w:t>
      </w:r>
      <w:r>
        <w:rPr>
          <w:b/>
        </w:rPr>
        <w:t>445/2000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s.m.i.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sotto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propria</w:t>
      </w:r>
      <w:r>
        <w:rPr>
          <w:b/>
          <w:spacing w:val="-2"/>
        </w:rPr>
        <w:t xml:space="preserve"> </w:t>
      </w:r>
      <w:r>
        <w:rPr>
          <w:b/>
        </w:rPr>
        <w:t>responsabilità;</w:t>
      </w:r>
    </w:p>
    <w:p w14:paraId="01FC4356" w14:textId="77777777" w:rsidR="000E5B43" w:rsidRDefault="000E5B43">
      <w:pPr>
        <w:pStyle w:val="Corpotesto"/>
        <w:spacing w:before="4"/>
        <w:rPr>
          <w:b/>
          <w:sz w:val="27"/>
        </w:rPr>
      </w:pPr>
    </w:p>
    <w:p w14:paraId="45AFF2D0" w14:textId="77777777" w:rsidR="000E5B43" w:rsidRDefault="00232E9D">
      <w:pPr>
        <w:pStyle w:val="Titolo2"/>
      </w:pP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GENERALE</w:t>
      </w:r>
    </w:p>
    <w:p w14:paraId="0A02F4BA" w14:textId="2E468F60" w:rsidR="000E5B43" w:rsidRDefault="00232E9D">
      <w:pPr>
        <w:pStyle w:val="Paragrafoelenco"/>
        <w:numPr>
          <w:ilvl w:val="0"/>
          <w:numId w:val="3"/>
        </w:numPr>
        <w:tabs>
          <w:tab w:val="left" w:pos="533"/>
        </w:tabs>
        <w:spacing w:before="92"/>
        <w:ind w:right="0"/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5"/>
        </w:rPr>
        <w:t xml:space="preserve"> </w:t>
      </w:r>
      <w:r>
        <w:rPr>
          <w:b/>
        </w:rPr>
        <w:t>cittadino</w:t>
      </w:r>
      <w:r>
        <w:rPr>
          <w:b/>
          <w:spacing w:val="-3"/>
        </w:rPr>
        <w:t xml:space="preserve"> </w:t>
      </w:r>
      <w:r>
        <w:rPr>
          <w:b/>
        </w:rPr>
        <w:t>italiano</w:t>
      </w:r>
      <w:r>
        <w:rPr>
          <w:b/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Paese</w:t>
      </w:r>
      <w:r>
        <w:rPr>
          <w:spacing w:val="-4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Europea;</w:t>
      </w:r>
    </w:p>
    <w:p w14:paraId="2E7341E9" w14:textId="77777777" w:rsidR="000E5B43" w:rsidRDefault="00232E9D">
      <w:pPr>
        <w:pStyle w:val="Titolo2"/>
        <w:numPr>
          <w:ilvl w:val="0"/>
          <w:numId w:val="3"/>
        </w:numPr>
        <w:tabs>
          <w:tab w:val="left" w:pos="533"/>
        </w:tabs>
        <w:spacing w:before="31" w:line="268" w:lineRule="auto"/>
        <w:ind w:right="116"/>
        <w:jc w:val="both"/>
        <w:rPr>
          <w:b w:val="0"/>
        </w:rPr>
      </w:pPr>
      <w:r>
        <w:t>DI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riportato</w:t>
      </w:r>
      <w:r>
        <w:rPr>
          <w:spacing w:val="11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condanna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sentenza</w:t>
      </w:r>
      <w:r>
        <w:rPr>
          <w:spacing w:val="10"/>
        </w:rPr>
        <w:t xml:space="preserve"> </w:t>
      </w:r>
      <w:r>
        <w:t>definitiva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penale</w:t>
      </w:r>
      <w:r>
        <w:rPr>
          <w:spacing w:val="10"/>
        </w:rPr>
        <w:t xml:space="preserve"> </w:t>
      </w:r>
      <w:r>
        <w:t>irrevocabile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sentenza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444</w:t>
      </w:r>
      <w:r>
        <w:rPr>
          <w:spacing w:val="-3"/>
        </w:rPr>
        <w:t xml:space="preserve"> </w:t>
      </w:r>
      <w:r>
        <w:t>c.p.p.</w:t>
      </w:r>
      <w:r>
        <w:rPr>
          <w:spacing w:val="5"/>
        </w:rPr>
        <w:t xml:space="preserve"> </w:t>
      </w:r>
      <w:r>
        <w:rPr>
          <w:b w:val="0"/>
        </w:rPr>
        <w:t>per uno</w:t>
      </w:r>
      <w:r>
        <w:rPr>
          <w:b w:val="0"/>
          <w:spacing w:val="-3"/>
        </w:rPr>
        <w:t xml:space="preserve"> </w:t>
      </w:r>
      <w:r>
        <w:rPr>
          <w:b w:val="0"/>
        </w:rPr>
        <w:t>dei seguenti reati:</w:t>
      </w:r>
    </w:p>
    <w:p w14:paraId="16B46648" w14:textId="77777777" w:rsidR="000E5B43" w:rsidRDefault="00232E9D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jc w:val="both"/>
        <w:rPr>
          <w:color w:val="171717"/>
        </w:rPr>
      </w:pPr>
      <w:r>
        <w:rPr>
          <w:color w:val="171717"/>
        </w:rPr>
        <w:t>delitti, consumati o tentati, di cui agli articoli 416, 416-bis del codice penale ovvero delitti commessi</w:t>
      </w:r>
      <w:r>
        <w:rPr>
          <w:color w:val="171717"/>
          <w:spacing w:val="-47"/>
        </w:rPr>
        <w:t xml:space="preserve"> </w:t>
      </w:r>
      <w:r>
        <w:rPr>
          <w:color w:val="171717"/>
        </w:rPr>
        <w:t>avvalendosi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delle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condizioni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previste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dal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predetto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416-bis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ovvero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fine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agevolare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l'attività delle associazioni previste dallo stesso articolo, nonché per i delitti, consumati o tentati,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previsti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dall'articolo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74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Presidente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della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Repubblica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9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ottobre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1990,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309,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dall'articolo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291-quater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Presidente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della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Repubblica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gennaio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1973,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-47"/>
        </w:rPr>
        <w:t xml:space="preserve"> </w:t>
      </w:r>
      <w:r>
        <w:rPr>
          <w:color w:val="171717"/>
        </w:rPr>
        <w:t>dall'articolo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260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legislativo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aprile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2006,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152,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quanto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riconducibili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alla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partecipazione a un'organizzazione criminale, quale definita all'articolo 2 della decisione quadro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2008/841/GAI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Consiglio</w:t>
      </w:r>
      <w:r>
        <w:rPr>
          <w:rFonts w:ascii="Arial MT" w:hAnsi="Arial MT"/>
          <w:color w:val="171717"/>
        </w:rPr>
        <w:t>;</w:t>
      </w:r>
    </w:p>
    <w:p w14:paraId="21C49B72" w14:textId="77777777" w:rsidR="000E5B43" w:rsidRDefault="00232E9D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hanging="281"/>
        <w:jc w:val="both"/>
        <w:rPr>
          <w:color w:val="171717"/>
        </w:rPr>
      </w:pPr>
      <w:r>
        <w:rPr>
          <w:color w:val="171717"/>
        </w:rPr>
        <w:t>delitti, consumati o tentati, di cui agli articoli 317, 318, 319, 319-ter, 319-quater, 320, 321, 322,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322-bis, 346-bis, 353, 353-bis, 354, 355 e 356 del codice penale nonché all'articolo 2635 del codice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civile;</w:t>
      </w:r>
    </w:p>
    <w:p w14:paraId="0E8C1C3D" w14:textId="77777777" w:rsidR="000E5B43" w:rsidRDefault="00232E9D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right="113" w:hanging="281"/>
        <w:jc w:val="both"/>
        <w:rPr>
          <w:color w:val="171717"/>
        </w:rPr>
      </w:pPr>
      <w:r>
        <w:rPr>
          <w:color w:val="171717"/>
        </w:rPr>
        <w:t>frode ai sensi dell'articolo 1 della convenzione relativa alla tutela degli interessi finanziari delle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Comunità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europee;</w:t>
      </w:r>
    </w:p>
    <w:p w14:paraId="30241000" w14:textId="77777777" w:rsidR="000E5B43" w:rsidRDefault="00232E9D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hanging="281"/>
        <w:jc w:val="both"/>
        <w:rPr>
          <w:color w:val="171717"/>
        </w:rPr>
      </w:pPr>
      <w:r>
        <w:rPr>
          <w:color w:val="171717"/>
        </w:rPr>
        <w:t>delitti,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consumati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tentati,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commessi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finalità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terrorismo,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anche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internazionale,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eversione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dell'ordine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costituzionale reati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terroristici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reati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connessi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alle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attività terroristiche;</w:t>
      </w:r>
    </w:p>
    <w:p w14:paraId="7286A08C" w14:textId="77777777" w:rsidR="000E5B43" w:rsidRDefault="00232E9D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right="109" w:hanging="281"/>
        <w:jc w:val="both"/>
        <w:rPr>
          <w:color w:val="171717"/>
        </w:rPr>
      </w:pPr>
      <w:r>
        <w:rPr>
          <w:color w:val="171717"/>
        </w:rPr>
        <w:t>delitti di cui agli articoli 648-bis, 648-ter e 648-ter.1 del codice penale, riciclaggio di proventi 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attività criminose o finanziamento del terrorismo, quali definiti all'articolo 1 del decreto legislativo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22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giugno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2007, n.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109 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successive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modificazioni;</w:t>
      </w:r>
    </w:p>
    <w:p w14:paraId="31C9FED1" w14:textId="77777777" w:rsidR="000E5B43" w:rsidRDefault="00232E9D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right="115" w:hanging="281"/>
        <w:jc w:val="both"/>
      </w:pPr>
      <w:r>
        <w:rPr>
          <w:color w:val="171717"/>
        </w:rPr>
        <w:t>sfruttamento del lavoro minorile e altre forme di tratta di esseri umani definite con il 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legislativo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marzo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2014, n.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24;</w:t>
      </w:r>
    </w:p>
    <w:p w14:paraId="2D415764" w14:textId="77777777" w:rsidR="000E5B43" w:rsidRDefault="00232E9D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right="111" w:hanging="281"/>
        <w:jc w:val="both"/>
      </w:pPr>
      <w:r>
        <w:rPr>
          <w:color w:val="171717"/>
        </w:rPr>
        <w:t>ogni altro delitto da cui derivi, quale pena accessoria, l'incapacità di contrattare con la pubblica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amministrazione;</w:t>
      </w:r>
    </w:p>
    <w:p w14:paraId="3EC26B66" w14:textId="3A08EBCE" w:rsidR="000E5B43" w:rsidRPr="00CE7720" w:rsidRDefault="00232E9D" w:rsidP="00CE7720">
      <w:pPr>
        <w:pStyle w:val="Paragrafoelenco"/>
        <w:numPr>
          <w:ilvl w:val="0"/>
          <w:numId w:val="1"/>
        </w:numPr>
        <w:spacing w:line="268" w:lineRule="auto"/>
        <w:ind w:left="667" w:right="116" w:hanging="440"/>
        <w:rPr>
          <w:rFonts w:ascii="Symbol" w:hAnsi="Symbol"/>
          <w:color w:val="171717"/>
          <w:sz w:val="16"/>
        </w:rPr>
      </w:pPr>
      <w:r>
        <w:rPr>
          <w:b/>
        </w:rPr>
        <w:t xml:space="preserve">CHE </w:t>
      </w:r>
      <w:r>
        <w:t xml:space="preserve">nei propri confronti </w:t>
      </w:r>
      <w:r>
        <w:rPr>
          <w:b/>
        </w:rPr>
        <w:t>non sussistono le cause di divieto, di decadenza o di sospensione di cui all’art.</w:t>
      </w:r>
      <w:r w:rsidR="00CE7720">
        <w:rPr>
          <w:b/>
        </w:rPr>
        <w:t xml:space="preserve"> </w:t>
      </w:r>
      <w:r w:rsidRPr="00CE7720">
        <w:rPr>
          <w:b/>
        </w:rPr>
        <w:t>67</w:t>
      </w:r>
      <w:r w:rsidRPr="00CE7720">
        <w:rPr>
          <w:b/>
          <w:spacing w:val="1"/>
        </w:rPr>
        <w:t xml:space="preserve"> </w:t>
      </w:r>
      <w:r w:rsidRPr="00CE7720">
        <w:rPr>
          <w:b/>
        </w:rPr>
        <w:t>del</w:t>
      </w:r>
      <w:r w:rsidRPr="00CE7720">
        <w:rPr>
          <w:b/>
          <w:spacing w:val="-1"/>
        </w:rPr>
        <w:t xml:space="preserve"> </w:t>
      </w:r>
      <w:r w:rsidRPr="00CE7720">
        <w:rPr>
          <w:b/>
        </w:rPr>
        <w:t>D.</w:t>
      </w:r>
      <w:r w:rsidRPr="00CE7720">
        <w:rPr>
          <w:b/>
          <w:spacing w:val="-1"/>
        </w:rPr>
        <w:t xml:space="preserve"> </w:t>
      </w:r>
      <w:r w:rsidRPr="00CE7720">
        <w:rPr>
          <w:b/>
        </w:rPr>
        <w:t>Lgs. n.</w:t>
      </w:r>
      <w:r w:rsidRPr="00CE7720">
        <w:rPr>
          <w:b/>
          <w:spacing w:val="-2"/>
        </w:rPr>
        <w:t xml:space="preserve"> </w:t>
      </w:r>
      <w:r w:rsidRPr="00CE7720">
        <w:rPr>
          <w:b/>
        </w:rPr>
        <w:t xml:space="preserve">159/2011 </w:t>
      </w:r>
      <w:r>
        <w:t>e successive</w:t>
      </w:r>
      <w:r w:rsidRPr="00CE7720">
        <w:rPr>
          <w:spacing w:val="-3"/>
        </w:rPr>
        <w:t xml:space="preserve"> </w:t>
      </w:r>
      <w:r>
        <w:t>modificazioni</w:t>
      </w:r>
      <w:r w:rsidRPr="00CE7720">
        <w:rPr>
          <w:spacing w:val="-3"/>
        </w:rPr>
        <w:t xml:space="preserve"> </w:t>
      </w:r>
      <w:r>
        <w:t>e</w:t>
      </w:r>
      <w:r w:rsidRPr="00CE7720">
        <w:rPr>
          <w:spacing w:val="1"/>
        </w:rPr>
        <w:t xml:space="preserve"> </w:t>
      </w:r>
      <w:r>
        <w:t>integrazioni</w:t>
      </w:r>
      <w:r w:rsidRPr="00CE7720">
        <w:rPr>
          <w:spacing w:val="-1"/>
        </w:rPr>
        <w:t xml:space="preserve"> </w:t>
      </w:r>
      <w:r>
        <w:t>(autocertificazione antimafia);</w:t>
      </w:r>
    </w:p>
    <w:p w14:paraId="439EFA40" w14:textId="77777777" w:rsidR="000E5B43" w:rsidRDefault="000E5B43">
      <w:pPr>
        <w:spacing w:line="268" w:lineRule="auto"/>
        <w:jc w:val="both"/>
        <w:rPr>
          <w:rFonts w:ascii="Symbol" w:hAnsi="Symbol"/>
          <w:sz w:val="16"/>
        </w:rPr>
        <w:sectPr w:rsidR="000E5B43" w:rsidSect="00CE7720">
          <w:type w:val="continuous"/>
          <w:pgSz w:w="11910" w:h="16840"/>
          <w:pgMar w:top="1520" w:right="1020" w:bottom="1720" w:left="851" w:header="720" w:footer="720" w:gutter="0"/>
          <w:cols w:space="720"/>
        </w:sectPr>
      </w:pPr>
    </w:p>
    <w:p w14:paraId="44F34D0E" w14:textId="77777777" w:rsidR="000E5B43" w:rsidRDefault="000E5B43">
      <w:pPr>
        <w:pStyle w:val="Corpotesto"/>
        <w:spacing w:before="9"/>
        <w:rPr>
          <w:sz w:val="12"/>
        </w:rPr>
      </w:pPr>
    </w:p>
    <w:p w14:paraId="3E2B9C15" w14:textId="77777777" w:rsidR="00CE7720" w:rsidRPr="00CE7720" w:rsidRDefault="00232E9D" w:rsidP="00CE7720">
      <w:pPr>
        <w:pStyle w:val="Titolo2"/>
        <w:numPr>
          <w:ilvl w:val="0"/>
          <w:numId w:val="1"/>
        </w:numPr>
        <w:spacing w:before="56" w:line="268" w:lineRule="auto"/>
        <w:ind w:right="118" w:hanging="440"/>
        <w:jc w:val="left"/>
        <w:rPr>
          <w:rFonts w:ascii="Symbol" w:hAnsi="Symbol"/>
          <w:b w:val="0"/>
          <w:sz w:val="16"/>
        </w:rPr>
      </w:pPr>
      <w:r>
        <w:t>DI</w:t>
      </w:r>
      <w:r>
        <w:rPr>
          <w:spacing w:val="14"/>
        </w:rPr>
        <w:t xml:space="preserve"> </w:t>
      </w:r>
      <w:r>
        <w:rPr>
          <w:color w:val="171717"/>
        </w:rPr>
        <w:t>non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aver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commesso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violazioni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gravi,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definitivamente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accertate,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rispetto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agli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obblighi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relativi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al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pagamento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delle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imposte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tasse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dei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contributi previdenziali</w:t>
      </w:r>
      <w:r>
        <w:rPr>
          <w:b w:val="0"/>
          <w:color w:val="171717"/>
        </w:rPr>
        <w:t>,</w:t>
      </w:r>
      <w:r>
        <w:rPr>
          <w:b w:val="0"/>
          <w:color w:val="171717"/>
          <w:spacing w:val="-3"/>
        </w:rPr>
        <w:t xml:space="preserve"> </w:t>
      </w:r>
      <w:r>
        <w:rPr>
          <w:b w:val="0"/>
          <w:color w:val="171717"/>
        </w:rPr>
        <w:t>secondo</w:t>
      </w:r>
      <w:r>
        <w:rPr>
          <w:b w:val="0"/>
          <w:color w:val="171717"/>
          <w:spacing w:val="-3"/>
        </w:rPr>
        <w:t xml:space="preserve"> </w:t>
      </w:r>
      <w:r>
        <w:rPr>
          <w:b w:val="0"/>
          <w:color w:val="171717"/>
        </w:rPr>
        <w:t>la legislazione</w:t>
      </w:r>
      <w:r>
        <w:rPr>
          <w:b w:val="0"/>
          <w:color w:val="171717"/>
          <w:spacing w:val="-3"/>
        </w:rPr>
        <w:t xml:space="preserve"> </w:t>
      </w:r>
      <w:r>
        <w:rPr>
          <w:b w:val="0"/>
          <w:color w:val="171717"/>
        </w:rPr>
        <w:t>vigente;</w:t>
      </w:r>
    </w:p>
    <w:p w14:paraId="2FB6D147" w14:textId="77777777" w:rsidR="00CE7720" w:rsidRPr="00CE7720" w:rsidRDefault="00232E9D" w:rsidP="00CE7720">
      <w:pPr>
        <w:pStyle w:val="Titolo2"/>
        <w:numPr>
          <w:ilvl w:val="0"/>
          <w:numId w:val="1"/>
        </w:numPr>
        <w:spacing w:before="56" w:line="268" w:lineRule="auto"/>
        <w:ind w:right="118" w:hanging="440"/>
        <w:jc w:val="left"/>
        <w:rPr>
          <w:rFonts w:ascii="Symbol" w:hAnsi="Symbol"/>
          <w:b w:val="0"/>
          <w:sz w:val="16"/>
        </w:rPr>
      </w:pPr>
      <w:r w:rsidRPr="00CE7720">
        <w:t xml:space="preserve">DI essere in regola con l’assolvimento degli obblighi di versamento dei contributi assicurativi </w:t>
      </w:r>
      <w:r>
        <w:t>stabiliti dalle</w:t>
      </w:r>
      <w:r w:rsidRPr="00CE7720">
        <w:rPr>
          <w:spacing w:val="-47"/>
        </w:rPr>
        <w:t xml:space="preserve"> </w:t>
      </w:r>
      <w:r>
        <w:t>vigenti</w:t>
      </w:r>
      <w:r w:rsidRPr="00CE7720">
        <w:rPr>
          <w:spacing w:val="-1"/>
        </w:rPr>
        <w:t xml:space="preserve"> </w:t>
      </w:r>
      <w:r>
        <w:t>disposizioni</w:t>
      </w:r>
      <w:r w:rsidRPr="00CE7720">
        <w:rPr>
          <w:spacing w:val="-1"/>
        </w:rPr>
        <w:t xml:space="preserve"> </w:t>
      </w:r>
      <w:r>
        <w:t>normative</w:t>
      </w:r>
      <w:r w:rsidRPr="00CE7720">
        <w:rPr>
          <w:spacing w:val="1"/>
        </w:rPr>
        <w:t xml:space="preserve"> </w:t>
      </w:r>
      <w:r>
        <w:t>(art.</w:t>
      </w:r>
      <w:r w:rsidRPr="00CE7720">
        <w:rPr>
          <w:spacing w:val="-4"/>
        </w:rPr>
        <w:t xml:space="preserve"> </w:t>
      </w:r>
      <w:r>
        <w:t>2 del</w:t>
      </w:r>
      <w:r w:rsidRPr="00CE7720">
        <w:rPr>
          <w:spacing w:val="-3"/>
        </w:rPr>
        <w:t xml:space="preserve"> </w:t>
      </w:r>
      <w:r>
        <w:t>D.L.</w:t>
      </w:r>
      <w:r w:rsidRPr="00CE7720">
        <w:rPr>
          <w:spacing w:val="-1"/>
        </w:rPr>
        <w:t xml:space="preserve"> </w:t>
      </w:r>
      <w:r>
        <w:t>n.</w:t>
      </w:r>
      <w:r w:rsidRPr="00CE7720">
        <w:rPr>
          <w:spacing w:val="-4"/>
        </w:rPr>
        <w:t xml:space="preserve"> </w:t>
      </w:r>
      <w:r>
        <w:t>210/2002</w:t>
      </w:r>
      <w:r w:rsidRPr="00CE7720">
        <w:rPr>
          <w:spacing w:val="-2"/>
        </w:rPr>
        <w:t xml:space="preserve"> </w:t>
      </w:r>
      <w:r>
        <w:t>convertito</w:t>
      </w:r>
      <w:r w:rsidRPr="00CE7720">
        <w:rPr>
          <w:spacing w:val="-2"/>
        </w:rPr>
        <w:t xml:space="preserve"> </w:t>
      </w:r>
      <w:r>
        <w:t>in Legge n.</w:t>
      </w:r>
      <w:r w:rsidRPr="00CE7720">
        <w:rPr>
          <w:spacing w:val="-1"/>
        </w:rPr>
        <w:t xml:space="preserve"> </w:t>
      </w:r>
      <w:r>
        <w:t>266/2002);</w:t>
      </w:r>
    </w:p>
    <w:p w14:paraId="51F22E04" w14:textId="1C84DA49" w:rsidR="000E5B43" w:rsidRPr="00CE7720" w:rsidRDefault="00232E9D" w:rsidP="00CE7720">
      <w:pPr>
        <w:pStyle w:val="Titolo2"/>
        <w:numPr>
          <w:ilvl w:val="0"/>
          <w:numId w:val="1"/>
        </w:numPr>
        <w:spacing w:before="56" w:line="268" w:lineRule="auto"/>
        <w:ind w:right="118" w:hanging="440"/>
        <w:jc w:val="left"/>
        <w:rPr>
          <w:rFonts w:ascii="Symbol" w:hAnsi="Symbol"/>
          <w:b w:val="0"/>
          <w:sz w:val="16"/>
        </w:rPr>
      </w:pPr>
      <w:r w:rsidRPr="00CE7720">
        <w:t>DI non</w:t>
      </w:r>
      <w:r w:rsidRPr="00CE7720">
        <w:rPr>
          <w:spacing w:val="-2"/>
        </w:rPr>
        <w:t xml:space="preserve"> </w:t>
      </w:r>
      <w:r w:rsidRPr="00CE7720">
        <w:t>aver</w:t>
      </w:r>
      <w:r w:rsidRPr="00CE7720">
        <w:rPr>
          <w:spacing w:val="-3"/>
        </w:rPr>
        <w:t xml:space="preserve"> </w:t>
      </w:r>
      <w:r w:rsidRPr="00CE7720">
        <w:t>commesso</w:t>
      </w:r>
      <w:r w:rsidRPr="00CE7720">
        <w:rPr>
          <w:spacing w:val="-4"/>
        </w:rPr>
        <w:t xml:space="preserve"> </w:t>
      </w:r>
      <w:r w:rsidRPr="00CE7720">
        <w:t>gravi</w:t>
      </w:r>
      <w:r w:rsidRPr="00CE7720">
        <w:rPr>
          <w:spacing w:val="-4"/>
        </w:rPr>
        <w:t xml:space="preserve"> </w:t>
      </w:r>
      <w:r w:rsidRPr="00CE7720">
        <w:t>infrazioni</w:t>
      </w:r>
      <w:r w:rsidRPr="00CE7720">
        <w:rPr>
          <w:spacing w:val="-1"/>
        </w:rPr>
        <w:t xml:space="preserve"> </w:t>
      </w:r>
      <w:r w:rsidRPr="00CE7720">
        <w:t>alle</w:t>
      </w:r>
      <w:r w:rsidRPr="00CE7720">
        <w:rPr>
          <w:spacing w:val="-2"/>
        </w:rPr>
        <w:t xml:space="preserve"> </w:t>
      </w:r>
      <w:r w:rsidRPr="00CE7720">
        <w:t>norme</w:t>
      </w:r>
      <w:r w:rsidRPr="00CE7720">
        <w:rPr>
          <w:spacing w:val="-4"/>
        </w:rPr>
        <w:t xml:space="preserve"> </w:t>
      </w:r>
      <w:r w:rsidRPr="00CE7720">
        <w:t>in</w:t>
      </w:r>
      <w:r w:rsidRPr="00CE7720">
        <w:rPr>
          <w:spacing w:val="-4"/>
        </w:rPr>
        <w:t xml:space="preserve"> </w:t>
      </w:r>
      <w:r w:rsidRPr="00CE7720">
        <w:t>materia</w:t>
      </w:r>
      <w:r w:rsidRPr="00CE7720">
        <w:rPr>
          <w:spacing w:val="-3"/>
        </w:rPr>
        <w:t xml:space="preserve"> </w:t>
      </w:r>
      <w:r w:rsidRPr="00CE7720">
        <w:t>di</w:t>
      </w:r>
      <w:r w:rsidRPr="00CE7720">
        <w:rPr>
          <w:spacing w:val="-3"/>
        </w:rPr>
        <w:t xml:space="preserve"> </w:t>
      </w:r>
      <w:r w:rsidRPr="00CE7720">
        <w:t>salute</w:t>
      </w:r>
      <w:r w:rsidRPr="00CE7720">
        <w:rPr>
          <w:spacing w:val="-4"/>
        </w:rPr>
        <w:t xml:space="preserve"> </w:t>
      </w:r>
      <w:r w:rsidRPr="00CE7720">
        <w:t>e</w:t>
      </w:r>
      <w:r w:rsidRPr="00CE7720">
        <w:rPr>
          <w:spacing w:val="-2"/>
        </w:rPr>
        <w:t xml:space="preserve"> </w:t>
      </w:r>
      <w:r w:rsidRPr="00CE7720">
        <w:t>sicurezza</w:t>
      </w:r>
      <w:r w:rsidRPr="00CE7720">
        <w:rPr>
          <w:spacing w:val="3"/>
        </w:rPr>
        <w:t xml:space="preserve"> </w:t>
      </w:r>
      <w:r>
        <w:t>sui</w:t>
      </w:r>
      <w:r w:rsidRPr="00CE7720">
        <w:rPr>
          <w:spacing w:val="-2"/>
        </w:rPr>
        <w:t xml:space="preserve"> </w:t>
      </w:r>
      <w:r>
        <w:t>luoghi</w:t>
      </w:r>
      <w:r w:rsidRPr="00CE7720">
        <w:rPr>
          <w:spacing w:val="-1"/>
        </w:rPr>
        <w:t xml:space="preserve"> </w:t>
      </w:r>
      <w:r>
        <w:t>di</w:t>
      </w:r>
      <w:r w:rsidRPr="00CE7720">
        <w:rPr>
          <w:spacing w:val="-2"/>
        </w:rPr>
        <w:t xml:space="preserve"> </w:t>
      </w:r>
      <w:r>
        <w:t>lavoro;</w:t>
      </w:r>
    </w:p>
    <w:p w14:paraId="69F9C4DB" w14:textId="77777777" w:rsidR="00CE7720" w:rsidRPr="00CE7720" w:rsidRDefault="00232E9D" w:rsidP="00CE7720">
      <w:pPr>
        <w:pStyle w:val="Paragrafoelenco"/>
        <w:numPr>
          <w:ilvl w:val="0"/>
          <w:numId w:val="1"/>
        </w:numPr>
        <w:tabs>
          <w:tab w:val="left" w:pos="533"/>
        </w:tabs>
        <w:spacing w:before="30" w:line="268" w:lineRule="auto"/>
        <w:ind w:right="108" w:hanging="440"/>
        <w:rPr>
          <w:rFonts w:ascii="Symbol" w:hAnsi="Symbol"/>
          <w:sz w:val="16"/>
        </w:rPr>
      </w:pPr>
      <w:r>
        <w:rPr>
          <w:b/>
          <w:color w:val="171717"/>
        </w:rPr>
        <w:t xml:space="preserve">DI non essere stato soggetto alla sanzione interdittiva </w:t>
      </w:r>
      <w:r>
        <w:rPr>
          <w:color w:val="171717"/>
        </w:rPr>
        <w:t xml:space="preserve">di cui all'art. 9, comma 2, lettera c) del D. </w:t>
      </w:r>
      <w:proofErr w:type="spellStart"/>
      <w:r>
        <w:rPr>
          <w:color w:val="171717"/>
        </w:rPr>
        <w:t>Legisl</w:t>
      </w:r>
      <w:proofErr w:type="spellEnd"/>
      <w:r>
        <w:rPr>
          <w:color w:val="171717"/>
        </w:rPr>
        <w:t>. 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231/2001 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ad altra sanzione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che comporta</w:t>
      </w:r>
      <w:r>
        <w:rPr>
          <w:color w:val="171717"/>
          <w:spacing w:val="1"/>
        </w:rPr>
        <w:t xml:space="preserve"> </w:t>
      </w:r>
      <w:r>
        <w:rPr>
          <w:b/>
          <w:color w:val="171717"/>
        </w:rPr>
        <w:t>il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divieto di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contrarre con la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Pubblica Amministrazione</w:t>
      </w:r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compresi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provvedimenti interdittivi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cui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all'articolo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14 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D.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Legisl</w:t>
      </w:r>
      <w:proofErr w:type="spellEnd"/>
      <w:r>
        <w:rPr>
          <w:color w:val="171717"/>
        </w:rPr>
        <w:t>. n.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81/2008;</w:t>
      </w:r>
    </w:p>
    <w:p w14:paraId="6598B7DA" w14:textId="41300342" w:rsidR="000E5B43" w:rsidRPr="00CE7720" w:rsidRDefault="00232E9D" w:rsidP="00CE7720">
      <w:pPr>
        <w:pStyle w:val="Paragrafoelenco"/>
        <w:numPr>
          <w:ilvl w:val="0"/>
          <w:numId w:val="1"/>
        </w:numPr>
        <w:tabs>
          <w:tab w:val="left" w:pos="533"/>
        </w:tabs>
        <w:spacing w:before="30" w:line="268" w:lineRule="auto"/>
        <w:ind w:right="108" w:hanging="440"/>
        <w:rPr>
          <w:rFonts w:ascii="Symbol" w:hAnsi="Symbol"/>
          <w:sz w:val="16"/>
        </w:rPr>
      </w:pPr>
      <w:r w:rsidRPr="00CE7720">
        <w:rPr>
          <w:b/>
          <w:color w:val="171717"/>
        </w:rPr>
        <w:t xml:space="preserve">DI non essere iscritto nel Casellario informatico tenuto dall'Osservatorio dell'ANAC </w:t>
      </w:r>
      <w:r w:rsidRPr="00CE7720">
        <w:rPr>
          <w:color w:val="171717"/>
        </w:rPr>
        <w:t>per aver presentato</w:t>
      </w:r>
      <w:r w:rsidRPr="00CE7720">
        <w:rPr>
          <w:color w:val="171717"/>
          <w:spacing w:val="1"/>
        </w:rPr>
        <w:t xml:space="preserve"> </w:t>
      </w:r>
      <w:r w:rsidRPr="00CE7720">
        <w:rPr>
          <w:b/>
          <w:color w:val="171717"/>
        </w:rPr>
        <w:t>false dichiarazioni</w:t>
      </w:r>
      <w:r w:rsidRPr="00CE7720">
        <w:rPr>
          <w:b/>
          <w:color w:val="171717"/>
          <w:spacing w:val="1"/>
        </w:rPr>
        <w:t xml:space="preserve"> </w:t>
      </w:r>
      <w:r w:rsidRPr="00CE7720">
        <w:rPr>
          <w:b/>
          <w:color w:val="171717"/>
        </w:rPr>
        <w:t>o falsa documentazione</w:t>
      </w:r>
      <w:r w:rsidRPr="00CE7720">
        <w:rPr>
          <w:b/>
          <w:color w:val="171717"/>
          <w:spacing w:val="1"/>
        </w:rPr>
        <w:t xml:space="preserve"> </w:t>
      </w:r>
      <w:r w:rsidRPr="00CE7720">
        <w:rPr>
          <w:color w:val="171717"/>
        </w:rPr>
        <w:t>ai fini del rilascio</w:t>
      </w:r>
      <w:r w:rsidRPr="00CE7720">
        <w:rPr>
          <w:color w:val="171717"/>
          <w:spacing w:val="1"/>
        </w:rPr>
        <w:t xml:space="preserve"> </w:t>
      </w:r>
      <w:r w:rsidRPr="00CE7720">
        <w:rPr>
          <w:color w:val="171717"/>
        </w:rPr>
        <w:t>dell'attestazione</w:t>
      </w:r>
      <w:r w:rsidRPr="00CE7720">
        <w:rPr>
          <w:color w:val="171717"/>
          <w:spacing w:val="1"/>
        </w:rPr>
        <w:t xml:space="preserve"> </w:t>
      </w:r>
      <w:r w:rsidRPr="00CE7720">
        <w:rPr>
          <w:color w:val="171717"/>
        </w:rPr>
        <w:t>di qualificazione,</w:t>
      </w:r>
      <w:r w:rsidRPr="00CE7720">
        <w:rPr>
          <w:color w:val="171717"/>
          <w:spacing w:val="1"/>
        </w:rPr>
        <w:t xml:space="preserve"> </w:t>
      </w:r>
      <w:r w:rsidRPr="00CE7720">
        <w:rPr>
          <w:color w:val="171717"/>
        </w:rPr>
        <w:t>per il</w:t>
      </w:r>
      <w:r w:rsidRPr="00CE7720">
        <w:rPr>
          <w:color w:val="171717"/>
          <w:spacing w:val="1"/>
        </w:rPr>
        <w:t xml:space="preserve"> </w:t>
      </w:r>
      <w:r w:rsidRPr="00CE7720">
        <w:rPr>
          <w:color w:val="171717"/>
        </w:rPr>
        <w:t>periodo</w:t>
      </w:r>
      <w:r w:rsidRPr="00CE7720">
        <w:rPr>
          <w:color w:val="171717"/>
          <w:spacing w:val="-3"/>
        </w:rPr>
        <w:t xml:space="preserve"> </w:t>
      </w:r>
      <w:r w:rsidRPr="00CE7720">
        <w:rPr>
          <w:color w:val="171717"/>
        </w:rPr>
        <w:t>durante il quale</w:t>
      </w:r>
      <w:r w:rsidRPr="00CE7720">
        <w:rPr>
          <w:color w:val="171717"/>
          <w:spacing w:val="1"/>
        </w:rPr>
        <w:t xml:space="preserve"> </w:t>
      </w:r>
      <w:r w:rsidRPr="00CE7720">
        <w:rPr>
          <w:color w:val="171717"/>
        </w:rPr>
        <w:t>perdura l'iscrizione;</w:t>
      </w:r>
    </w:p>
    <w:p w14:paraId="2ED21A09" w14:textId="77777777" w:rsidR="000E5B43" w:rsidRDefault="00232E9D">
      <w:pPr>
        <w:pStyle w:val="Paragrafoelenco"/>
        <w:numPr>
          <w:ilvl w:val="0"/>
          <w:numId w:val="1"/>
        </w:numPr>
        <w:tabs>
          <w:tab w:val="left" w:pos="533"/>
        </w:tabs>
        <w:spacing w:line="268" w:lineRule="auto"/>
        <w:ind w:right="109" w:hanging="437"/>
        <w:rPr>
          <w:rFonts w:ascii="Symbol" w:hAnsi="Symbol"/>
          <w:sz w:val="16"/>
        </w:rPr>
      </w:pPr>
      <w:r>
        <w:rPr>
          <w:b/>
        </w:rPr>
        <w:t xml:space="preserve">DI aver ottemperato alle prescrizioni in tema di tracciabilità dei flussi finanziari, </w:t>
      </w:r>
      <w:r>
        <w:t>ai sensi dell’art. 3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136/2010,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217/2010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conversione,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187/2010;</w:t>
      </w:r>
    </w:p>
    <w:p w14:paraId="4D3D9E11" w14:textId="77777777" w:rsidR="000E5B43" w:rsidRDefault="000E5B43">
      <w:pPr>
        <w:pStyle w:val="Corpotesto"/>
        <w:rPr>
          <w:sz w:val="20"/>
        </w:rPr>
      </w:pPr>
    </w:p>
    <w:p w14:paraId="4FE5C100" w14:textId="77777777" w:rsidR="000E5B43" w:rsidRPr="00CE7720" w:rsidRDefault="000E5B43">
      <w:pPr>
        <w:pStyle w:val="Corpotesto"/>
        <w:rPr>
          <w:sz w:val="23"/>
          <w:szCs w:val="23"/>
        </w:rPr>
      </w:pPr>
    </w:p>
    <w:p w14:paraId="5F8749DF" w14:textId="026A642F" w:rsidR="000E5B43" w:rsidRPr="00CE7720" w:rsidRDefault="00CE7720" w:rsidP="00CE7720">
      <w:pPr>
        <w:pStyle w:val="Corpotesto"/>
        <w:spacing w:before="10"/>
        <w:ind w:firstLine="596"/>
        <w:rPr>
          <w:sz w:val="23"/>
          <w:szCs w:val="23"/>
        </w:rPr>
      </w:pPr>
      <w:r w:rsidRPr="00CE7720">
        <w:rPr>
          <w:sz w:val="23"/>
          <w:szCs w:val="23"/>
        </w:rPr>
        <w:t xml:space="preserve">Massafra lì </w:t>
      </w:r>
      <w:r>
        <w:rPr>
          <w:sz w:val="23"/>
          <w:szCs w:val="23"/>
        </w:rPr>
        <w:t xml:space="preserve">_______________ </w:t>
      </w:r>
      <w:r>
        <w:rPr>
          <w:sz w:val="23"/>
          <w:szCs w:val="23"/>
        </w:rPr>
        <w:tab/>
      </w:r>
    </w:p>
    <w:p w14:paraId="6429CEB8" w14:textId="46921AF1" w:rsidR="000E5B43" w:rsidRDefault="00CE7720" w:rsidP="00CE7720">
      <w:pPr>
        <w:pStyle w:val="Corpotesto"/>
        <w:spacing w:before="12"/>
        <w:ind w:left="5529"/>
        <w:jc w:val="center"/>
        <w:rPr>
          <w:sz w:val="23"/>
          <w:szCs w:val="23"/>
        </w:rPr>
      </w:pPr>
      <w:r>
        <w:rPr>
          <w:sz w:val="23"/>
          <w:szCs w:val="23"/>
        </w:rPr>
        <w:t>Firma</w:t>
      </w:r>
    </w:p>
    <w:p w14:paraId="6E206E69" w14:textId="6D38A156" w:rsidR="00CE7720" w:rsidRDefault="00CE7720" w:rsidP="00CE7720">
      <w:pPr>
        <w:pStyle w:val="Corpotesto"/>
        <w:spacing w:before="12"/>
        <w:ind w:left="5529"/>
        <w:jc w:val="center"/>
        <w:rPr>
          <w:sz w:val="23"/>
          <w:szCs w:val="23"/>
        </w:rPr>
      </w:pPr>
    </w:p>
    <w:p w14:paraId="30924F5D" w14:textId="084659B4" w:rsidR="00CE7720" w:rsidRDefault="00CE7720" w:rsidP="00CE7720">
      <w:pPr>
        <w:pStyle w:val="Corpotesto"/>
        <w:spacing w:before="12"/>
        <w:ind w:left="5529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14:paraId="32EC5976" w14:textId="6C36D8FF" w:rsidR="000E5B43" w:rsidRPr="00CE7720" w:rsidRDefault="000E5B43" w:rsidP="00CE7720">
      <w:pPr>
        <w:pStyle w:val="Corpotesto"/>
        <w:spacing w:line="259" w:lineRule="exact"/>
        <w:rPr>
          <w:sz w:val="23"/>
          <w:szCs w:val="23"/>
        </w:rPr>
      </w:pPr>
    </w:p>
    <w:sectPr w:rsidR="000E5B43" w:rsidRPr="00CE7720">
      <w:pgSz w:w="11910" w:h="16840"/>
      <w:pgMar w:top="1520" w:right="1020" w:bottom="1720" w:left="600" w:header="671" w:footer="1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7F50F" w14:textId="77777777" w:rsidR="00844AF6" w:rsidRDefault="00844AF6">
      <w:r>
        <w:separator/>
      </w:r>
    </w:p>
  </w:endnote>
  <w:endnote w:type="continuationSeparator" w:id="0">
    <w:p w14:paraId="3C331B46" w14:textId="77777777" w:rsidR="00844AF6" w:rsidRDefault="0084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FCC36" w14:textId="77777777" w:rsidR="000E5B43" w:rsidRDefault="00232E9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2D335919" wp14:editId="25EDE455">
          <wp:simplePos x="0" y="0"/>
          <wp:positionH relativeFrom="page">
            <wp:posOffset>770638</wp:posOffset>
          </wp:positionH>
          <wp:positionV relativeFrom="page">
            <wp:posOffset>9590799</wp:posOffset>
          </wp:positionV>
          <wp:extent cx="5970763" cy="873881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0763" cy="873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D91E3" w14:textId="77777777" w:rsidR="00844AF6" w:rsidRDefault="00844AF6">
      <w:r>
        <w:separator/>
      </w:r>
    </w:p>
  </w:footnote>
  <w:footnote w:type="continuationSeparator" w:id="0">
    <w:p w14:paraId="3CA16AF4" w14:textId="77777777" w:rsidR="00844AF6" w:rsidRDefault="0084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7D43F" w14:textId="77777777" w:rsidR="000E5B43" w:rsidRDefault="002F7C6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5CFE69" wp14:editId="6A8CC5C6">
              <wp:simplePos x="0" y="0"/>
              <wp:positionH relativeFrom="page">
                <wp:posOffset>704850</wp:posOffset>
              </wp:positionH>
              <wp:positionV relativeFrom="topMargin">
                <wp:align>bottom</wp:align>
              </wp:positionV>
              <wp:extent cx="6134100" cy="552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F2853" w14:textId="204CD22C" w:rsidR="00CE7720" w:rsidRPr="00CE7720" w:rsidRDefault="00232E9D" w:rsidP="00CE7720">
                          <w:pPr>
                            <w:tabs>
                              <w:tab w:val="left" w:pos="1134"/>
                              <w:tab w:val="left" w:pos="2994"/>
                              <w:tab w:val="left" w:pos="3983"/>
                              <w:tab w:val="left" w:pos="5211"/>
                              <w:tab w:val="left" w:pos="6306"/>
                              <w:tab w:val="left" w:pos="7007"/>
                              <w:tab w:val="left" w:pos="9548"/>
                            </w:tabs>
                            <w:spacing w:before="1" w:line="244" w:lineRule="auto"/>
                            <w:ind w:left="1128" w:right="394" w:hanging="1128"/>
                            <w:rPr>
                              <w:rFonts w:asciiTheme="minorHAnsi" w:eastAsiaTheme="minorHAnsi" w:hAnsiTheme="minorHAnsi" w:cstheme="minorHAnsi"/>
                              <w:bCs/>
                              <w:i/>
                            </w:rPr>
                          </w:pPr>
                          <w:r w:rsidRPr="00CE7720">
                            <w:rPr>
                              <w:b/>
                              <w:spacing w:val="-1"/>
                            </w:rPr>
                            <w:t>Allegato</w:t>
                          </w:r>
                          <w:r w:rsidRPr="00CE7720"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 w:rsidRPr="00CE7720">
                            <w:rPr>
                              <w:b/>
                              <w:spacing w:val="-1"/>
                            </w:rPr>
                            <w:t>2</w:t>
                          </w:r>
                          <w:r w:rsidR="00CE7720">
                            <w:rPr>
                              <w:rFonts w:asciiTheme="minorHAnsi" w:eastAsiaTheme="minorHAnsi" w:hAnsiTheme="minorHAnsi" w:cstheme="minorHAnsi"/>
                              <w:bCs/>
                              <w:i/>
                            </w:rPr>
                            <w:t xml:space="preserve">: </w:t>
                          </w:r>
                          <w:r w:rsidR="00CE7720">
                            <w:rPr>
                              <w:rFonts w:asciiTheme="minorHAnsi" w:eastAsiaTheme="minorHAnsi" w:hAnsiTheme="minorHAnsi" w:cstheme="minorHAnsi"/>
                              <w:bCs/>
                              <w:i/>
                            </w:rPr>
                            <w:tab/>
                          </w:r>
                          <w:r w:rsidR="00CE7720" w:rsidRPr="00CE7720">
                            <w:rPr>
                              <w:rFonts w:asciiTheme="minorHAnsi" w:eastAsiaTheme="minorHAnsi" w:hAnsiTheme="minorHAnsi" w:cstheme="minorHAnsi"/>
                              <w:bCs/>
                              <w:i/>
                            </w:rPr>
                            <w:t xml:space="preserve">FESR REACT EU - Digital board: Dotazione di attrezzature per la trasformazione digitale della didattica e dell’organizzazione scolastica. </w:t>
                          </w:r>
                        </w:p>
                        <w:p w14:paraId="7F5AA6F1" w14:textId="77777777" w:rsidR="00CE7720" w:rsidRPr="00CE7720" w:rsidRDefault="00CE7720" w:rsidP="00CE7720">
                          <w:pPr>
                            <w:tabs>
                              <w:tab w:val="left" w:pos="1134"/>
                              <w:tab w:val="left" w:pos="2994"/>
                              <w:tab w:val="left" w:pos="3983"/>
                              <w:tab w:val="left" w:pos="5211"/>
                              <w:tab w:val="left" w:pos="6306"/>
                              <w:tab w:val="left" w:pos="7007"/>
                              <w:tab w:val="left" w:pos="9548"/>
                            </w:tabs>
                            <w:spacing w:before="1" w:line="244" w:lineRule="auto"/>
                            <w:ind w:right="394"/>
                            <w:rPr>
                              <w:rFonts w:asciiTheme="minorHAnsi" w:eastAsiaTheme="minorHAnsi" w:hAnsiTheme="minorHAnsi" w:cstheme="minorHAnsi"/>
                              <w:bCs/>
                              <w:i/>
                            </w:rPr>
                          </w:pPr>
                          <w:r w:rsidRPr="00CE7720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i/>
                            </w:rPr>
                            <w:tab/>
                          </w:r>
                          <w:r w:rsidRPr="00CE7720">
                            <w:rPr>
                              <w:rFonts w:asciiTheme="minorHAnsi" w:eastAsiaTheme="minorHAnsi" w:hAnsiTheme="minorHAnsi" w:cstheme="minorHAnsi"/>
                              <w:bCs/>
                              <w:i/>
                            </w:rPr>
                            <w:t>Codice Progetto: 13.1.2A-FESRPON-PU-2021-259</w:t>
                          </w:r>
                        </w:p>
                        <w:p w14:paraId="790F2741" w14:textId="53C3693E" w:rsidR="00344DFB" w:rsidRPr="00812721" w:rsidRDefault="00344DFB" w:rsidP="00CE7720">
                          <w:pPr>
                            <w:tabs>
                              <w:tab w:val="left" w:pos="2994"/>
                              <w:tab w:val="left" w:pos="3983"/>
                              <w:tab w:val="left" w:pos="5211"/>
                              <w:tab w:val="left" w:pos="6306"/>
                              <w:tab w:val="left" w:pos="7007"/>
                              <w:tab w:val="left" w:pos="9548"/>
                            </w:tabs>
                            <w:spacing w:before="1" w:line="244" w:lineRule="auto"/>
                            <w:ind w:right="394"/>
                            <w:rPr>
                              <w:rFonts w:asciiTheme="minorHAnsi" w:hAnsiTheme="minorHAnsi" w:cstheme="minorHAnsi"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5561D123" w14:textId="5FE6F4F6" w:rsidR="000E5B43" w:rsidRDefault="00232E9D" w:rsidP="00344DFB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CFE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5pt;margin-top:0;width:483pt;height:4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" filled="f" stroked="f">
              <v:textbox inset="0,0,0,0">
                <w:txbxContent>
                  <w:p w14:paraId="0D1F2853" w14:textId="204CD22C" w:rsidR="00CE7720" w:rsidRPr="00CE7720" w:rsidRDefault="00232E9D" w:rsidP="00CE7720">
                    <w:pPr>
                      <w:tabs>
                        <w:tab w:val="left" w:pos="1134"/>
                        <w:tab w:val="left" w:pos="2994"/>
                        <w:tab w:val="left" w:pos="3983"/>
                        <w:tab w:val="left" w:pos="5211"/>
                        <w:tab w:val="left" w:pos="6306"/>
                        <w:tab w:val="left" w:pos="7007"/>
                        <w:tab w:val="left" w:pos="9548"/>
                      </w:tabs>
                      <w:spacing w:before="1" w:line="244" w:lineRule="auto"/>
                      <w:ind w:left="1128" w:right="394" w:hanging="1128"/>
                      <w:rPr>
                        <w:rFonts w:asciiTheme="minorHAnsi" w:eastAsiaTheme="minorHAnsi" w:hAnsiTheme="minorHAnsi" w:cstheme="minorHAnsi"/>
                        <w:bCs/>
                        <w:i/>
                      </w:rPr>
                    </w:pPr>
                    <w:r w:rsidRPr="00CE7720">
                      <w:rPr>
                        <w:b/>
                        <w:spacing w:val="-1"/>
                      </w:rPr>
                      <w:t>Allegato</w:t>
                    </w:r>
                    <w:r w:rsidRPr="00CE7720">
                      <w:rPr>
                        <w:b/>
                        <w:spacing w:val="1"/>
                      </w:rPr>
                      <w:t xml:space="preserve"> </w:t>
                    </w:r>
                    <w:r w:rsidRPr="00CE7720">
                      <w:rPr>
                        <w:b/>
                        <w:spacing w:val="-1"/>
                      </w:rPr>
                      <w:t>2</w:t>
                    </w:r>
                    <w:r w:rsidR="00CE7720">
                      <w:rPr>
                        <w:rFonts w:asciiTheme="minorHAnsi" w:eastAsiaTheme="minorHAnsi" w:hAnsiTheme="minorHAnsi" w:cstheme="minorHAnsi"/>
                        <w:bCs/>
                        <w:i/>
                      </w:rPr>
                      <w:t xml:space="preserve">: </w:t>
                    </w:r>
                    <w:r w:rsidR="00CE7720">
                      <w:rPr>
                        <w:rFonts w:asciiTheme="minorHAnsi" w:eastAsiaTheme="minorHAnsi" w:hAnsiTheme="minorHAnsi" w:cstheme="minorHAnsi"/>
                        <w:bCs/>
                        <w:i/>
                      </w:rPr>
                      <w:tab/>
                    </w:r>
                    <w:r w:rsidR="00CE7720" w:rsidRPr="00CE7720">
                      <w:rPr>
                        <w:rFonts w:asciiTheme="minorHAnsi" w:eastAsiaTheme="minorHAnsi" w:hAnsiTheme="minorHAnsi" w:cstheme="minorHAnsi"/>
                        <w:bCs/>
                        <w:i/>
                      </w:rPr>
                      <w:t xml:space="preserve">FESR REACT EU - Digital board: Dotazione di attrezzature per la trasformazione digitale della didattica e dell’organizzazione scolastica. </w:t>
                    </w:r>
                  </w:p>
                  <w:p w14:paraId="7F5AA6F1" w14:textId="77777777" w:rsidR="00CE7720" w:rsidRPr="00CE7720" w:rsidRDefault="00CE7720" w:rsidP="00CE7720">
                    <w:pPr>
                      <w:tabs>
                        <w:tab w:val="left" w:pos="1134"/>
                        <w:tab w:val="left" w:pos="2994"/>
                        <w:tab w:val="left" w:pos="3983"/>
                        <w:tab w:val="left" w:pos="5211"/>
                        <w:tab w:val="left" w:pos="6306"/>
                        <w:tab w:val="left" w:pos="7007"/>
                        <w:tab w:val="left" w:pos="9548"/>
                      </w:tabs>
                      <w:spacing w:before="1" w:line="244" w:lineRule="auto"/>
                      <w:ind w:right="394"/>
                      <w:rPr>
                        <w:rFonts w:asciiTheme="minorHAnsi" w:eastAsiaTheme="minorHAnsi" w:hAnsiTheme="minorHAnsi" w:cstheme="minorHAnsi"/>
                        <w:bCs/>
                        <w:i/>
                      </w:rPr>
                    </w:pPr>
                    <w:r w:rsidRPr="00CE7720">
                      <w:rPr>
                        <w:rFonts w:asciiTheme="minorHAnsi" w:eastAsiaTheme="minorHAnsi" w:hAnsiTheme="minorHAnsi" w:cstheme="minorHAnsi"/>
                        <w:b/>
                        <w:bCs/>
                        <w:i/>
                      </w:rPr>
                      <w:tab/>
                    </w:r>
                    <w:r w:rsidRPr="00CE7720">
                      <w:rPr>
                        <w:rFonts w:asciiTheme="minorHAnsi" w:eastAsiaTheme="minorHAnsi" w:hAnsiTheme="minorHAnsi" w:cstheme="minorHAnsi"/>
                        <w:bCs/>
                        <w:i/>
                      </w:rPr>
                      <w:t>Codice Progetto: 13.1.2A-FESRPON-PU-2021-259</w:t>
                    </w:r>
                  </w:p>
                  <w:p w14:paraId="790F2741" w14:textId="53C3693E" w:rsidR="00344DFB" w:rsidRPr="00812721" w:rsidRDefault="00344DFB" w:rsidP="00CE7720">
                    <w:pPr>
                      <w:tabs>
                        <w:tab w:val="left" w:pos="2994"/>
                        <w:tab w:val="left" w:pos="3983"/>
                        <w:tab w:val="left" w:pos="5211"/>
                        <w:tab w:val="left" w:pos="6306"/>
                        <w:tab w:val="left" w:pos="7007"/>
                        <w:tab w:val="left" w:pos="9548"/>
                      </w:tabs>
                      <w:spacing w:before="1" w:line="244" w:lineRule="auto"/>
                      <w:ind w:right="394"/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w:pPr>
                  </w:p>
                  <w:p w14:paraId="5561D123" w14:textId="5FE6F4F6" w:rsidR="000E5B43" w:rsidRDefault="00232E9D" w:rsidP="00344DFB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525F0"/>
    <w:multiLevelType w:val="hybridMultilevel"/>
    <w:tmpl w:val="31A4E13E"/>
    <w:lvl w:ilvl="0" w:tplc="ABD0CC36">
      <w:start w:val="1"/>
      <w:numFmt w:val="lowerLetter"/>
      <w:lvlText w:val="%1."/>
      <w:lvlJc w:val="left"/>
      <w:pPr>
        <w:ind w:left="1241" w:hanging="284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AF4EA36">
      <w:numFmt w:val="bullet"/>
      <w:lvlText w:val="•"/>
      <w:lvlJc w:val="left"/>
      <w:pPr>
        <w:ind w:left="2144" w:hanging="284"/>
      </w:pPr>
      <w:rPr>
        <w:rFonts w:hint="default"/>
        <w:lang w:val="it-IT" w:eastAsia="en-US" w:bidi="ar-SA"/>
      </w:rPr>
    </w:lvl>
    <w:lvl w:ilvl="2" w:tplc="C19609B8">
      <w:numFmt w:val="bullet"/>
      <w:lvlText w:val="•"/>
      <w:lvlJc w:val="left"/>
      <w:pPr>
        <w:ind w:left="3049" w:hanging="284"/>
      </w:pPr>
      <w:rPr>
        <w:rFonts w:hint="default"/>
        <w:lang w:val="it-IT" w:eastAsia="en-US" w:bidi="ar-SA"/>
      </w:rPr>
    </w:lvl>
    <w:lvl w:ilvl="3" w:tplc="47C01798">
      <w:numFmt w:val="bullet"/>
      <w:lvlText w:val="•"/>
      <w:lvlJc w:val="left"/>
      <w:pPr>
        <w:ind w:left="3953" w:hanging="284"/>
      </w:pPr>
      <w:rPr>
        <w:rFonts w:hint="default"/>
        <w:lang w:val="it-IT" w:eastAsia="en-US" w:bidi="ar-SA"/>
      </w:rPr>
    </w:lvl>
    <w:lvl w:ilvl="4" w:tplc="94528536">
      <w:numFmt w:val="bullet"/>
      <w:lvlText w:val="•"/>
      <w:lvlJc w:val="left"/>
      <w:pPr>
        <w:ind w:left="4858" w:hanging="284"/>
      </w:pPr>
      <w:rPr>
        <w:rFonts w:hint="default"/>
        <w:lang w:val="it-IT" w:eastAsia="en-US" w:bidi="ar-SA"/>
      </w:rPr>
    </w:lvl>
    <w:lvl w:ilvl="5" w:tplc="E1CAAFF0">
      <w:numFmt w:val="bullet"/>
      <w:lvlText w:val="•"/>
      <w:lvlJc w:val="left"/>
      <w:pPr>
        <w:ind w:left="5763" w:hanging="284"/>
      </w:pPr>
      <w:rPr>
        <w:rFonts w:hint="default"/>
        <w:lang w:val="it-IT" w:eastAsia="en-US" w:bidi="ar-SA"/>
      </w:rPr>
    </w:lvl>
    <w:lvl w:ilvl="6" w:tplc="2A382A10">
      <w:numFmt w:val="bullet"/>
      <w:lvlText w:val="•"/>
      <w:lvlJc w:val="left"/>
      <w:pPr>
        <w:ind w:left="6667" w:hanging="284"/>
      </w:pPr>
      <w:rPr>
        <w:rFonts w:hint="default"/>
        <w:lang w:val="it-IT" w:eastAsia="en-US" w:bidi="ar-SA"/>
      </w:rPr>
    </w:lvl>
    <w:lvl w:ilvl="7" w:tplc="1ED66872">
      <w:numFmt w:val="bullet"/>
      <w:lvlText w:val="•"/>
      <w:lvlJc w:val="left"/>
      <w:pPr>
        <w:ind w:left="7572" w:hanging="284"/>
      </w:pPr>
      <w:rPr>
        <w:rFonts w:hint="default"/>
        <w:lang w:val="it-IT" w:eastAsia="en-US" w:bidi="ar-SA"/>
      </w:rPr>
    </w:lvl>
    <w:lvl w:ilvl="8" w:tplc="4EDA6DEE">
      <w:numFmt w:val="bullet"/>
      <w:lvlText w:val="•"/>
      <w:lvlJc w:val="left"/>
      <w:pPr>
        <w:ind w:left="847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1E340A3"/>
    <w:multiLevelType w:val="hybridMultilevel"/>
    <w:tmpl w:val="F1A4C1B6"/>
    <w:lvl w:ilvl="0" w:tplc="0410000B">
      <w:start w:val="1"/>
      <w:numFmt w:val="bullet"/>
      <w:lvlText w:val=""/>
      <w:lvlJc w:val="left"/>
      <w:pPr>
        <w:ind w:left="1033" w:hanging="428"/>
      </w:pPr>
      <w:rPr>
        <w:rFonts w:ascii="Wingdings" w:hAnsi="Wingdings" w:hint="default"/>
        <w:w w:val="100"/>
        <w:lang w:val="it-IT" w:eastAsia="en-US" w:bidi="ar-SA"/>
      </w:rPr>
    </w:lvl>
    <w:lvl w:ilvl="1" w:tplc="8318B190">
      <w:numFmt w:val="bullet"/>
      <w:lvlText w:val="•"/>
      <w:lvlJc w:val="left"/>
      <w:pPr>
        <w:ind w:left="2003" w:hanging="428"/>
      </w:pPr>
      <w:rPr>
        <w:rFonts w:hint="default"/>
        <w:lang w:val="it-IT" w:eastAsia="en-US" w:bidi="ar-SA"/>
      </w:rPr>
    </w:lvl>
    <w:lvl w:ilvl="2" w:tplc="6C205EEA">
      <w:numFmt w:val="bullet"/>
      <w:lvlText w:val="•"/>
      <w:lvlJc w:val="left"/>
      <w:pPr>
        <w:ind w:left="2978" w:hanging="428"/>
      </w:pPr>
      <w:rPr>
        <w:rFonts w:hint="default"/>
        <w:lang w:val="it-IT" w:eastAsia="en-US" w:bidi="ar-SA"/>
      </w:rPr>
    </w:lvl>
    <w:lvl w:ilvl="3" w:tplc="A87C32F8">
      <w:numFmt w:val="bullet"/>
      <w:lvlText w:val="•"/>
      <w:lvlJc w:val="left"/>
      <w:pPr>
        <w:ind w:left="3952" w:hanging="428"/>
      </w:pPr>
      <w:rPr>
        <w:rFonts w:hint="default"/>
        <w:lang w:val="it-IT" w:eastAsia="en-US" w:bidi="ar-SA"/>
      </w:rPr>
    </w:lvl>
    <w:lvl w:ilvl="4" w:tplc="B1EC3808">
      <w:numFmt w:val="bullet"/>
      <w:lvlText w:val="•"/>
      <w:lvlJc w:val="left"/>
      <w:pPr>
        <w:ind w:left="4927" w:hanging="428"/>
      </w:pPr>
      <w:rPr>
        <w:rFonts w:hint="default"/>
        <w:lang w:val="it-IT" w:eastAsia="en-US" w:bidi="ar-SA"/>
      </w:rPr>
    </w:lvl>
    <w:lvl w:ilvl="5" w:tplc="DB18DFA2">
      <w:numFmt w:val="bullet"/>
      <w:lvlText w:val="•"/>
      <w:lvlJc w:val="left"/>
      <w:pPr>
        <w:ind w:left="5902" w:hanging="428"/>
      </w:pPr>
      <w:rPr>
        <w:rFonts w:hint="default"/>
        <w:lang w:val="it-IT" w:eastAsia="en-US" w:bidi="ar-SA"/>
      </w:rPr>
    </w:lvl>
    <w:lvl w:ilvl="6" w:tplc="03D8E5B6">
      <w:numFmt w:val="bullet"/>
      <w:lvlText w:val="•"/>
      <w:lvlJc w:val="left"/>
      <w:pPr>
        <w:ind w:left="6876" w:hanging="428"/>
      </w:pPr>
      <w:rPr>
        <w:rFonts w:hint="default"/>
        <w:lang w:val="it-IT" w:eastAsia="en-US" w:bidi="ar-SA"/>
      </w:rPr>
    </w:lvl>
    <w:lvl w:ilvl="7" w:tplc="377ABE1E">
      <w:numFmt w:val="bullet"/>
      <w:lvlText w:val="•"/>
      <w:lvlJc w:val="left"/>
      <w:pPr>
        <w:ind w:left="7851" w:hanging="428"/>
      </w:pPr>
      <w:rPr>
        <w:rFonts w:hint="default"/>
        <w:lang w:val="it-IT" w:eastAsia="en-US" w:bidi="ar-SA"/>
      </w:rPr>
    </w:lvl>
    <w:lvl w:ilvl="8" w:tplc="0EE4A108">
      <w:numFmt w:val="bullet"/>
      <w:lvlText w:val="•"/>
      <w:lvlJc w:val="left"/>
      <w:pPr>
        <w:ind w:left="8826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579B25E5"/>
    <w:multiLevelType w:val="hybridMultilevel"/>
    <w:tmpl w:val="0CB866FA"/>
    <w:lvl w:ilvl="0" w:tplc="0410000B">
      <w:start w:val="1"/>
      <w:numFmt w:val="bullet"/>
      <w:lvlText w:val=""/>
      <w:lvlJc w:val="left"/>
      <w:pPr>
        <w:ind w:left="532" w:hanging="284"/>
      </w:pPr>
      <w:rPr>
        <w:rFonts w:ascii="Wingdings" w:hAnsi="Wingdings" w:hint="default"/>
        <w:w w:val="100"/>
        <w:sz w:val="16"/>
        <w:szCs w:val="16"/>
        <w:lang w:val="it-IT" w:eastAsia="en-US" w:bidi="ar-SA"/>
      </w:rPr>
    </w:lvl>
    <w:lvl w:ilvl="1" w:tplc="310E59E8">
      <w:numFmt w:val="bullet"/>
      <w:lvlText w:val="•"/>
      <w:lvlJc w:val="left"/>
      <w:pPr>
        <w:ind w:left="1514" w:hanging="284"/>
      </w:pPr>
      <w:rPr>
        <w:rFonts w:hint="default"/>
        <w:lang w:val="it-IT" w:eastAsia="en-US" w:bidi="ar-SA"/>
      </w:rPr>
    </w:lvl>
    <w:lvl w:ilvl="2" w:tplc="82266D4C">
      <w:numFmt w:val="bullet"/>
      <w:lvlText w:val="•"/>
      <w:lvlJc w:val="left"/>
      <w:pPr>
        <w:ind w:left="2489" w:hanging="284"/>
      </w:pPr>
      <w:rPr>
        <w:rFonts w:hint="default"/>
        <w:lang w:val="it-IT" w:eastAsia="en-US" w:bidi="ar-SA"/>
      </w:rPr>
    </w:lvl>
    <w:lvl w:ilvl="3" w:tplc="9E0EFF76">
      <w:numFmt w:val="bullet"/>
      <w:lvlText w:val="•"/>
      <w:lvlJc w:val="left"/>
      <w:pPr>
        <w:ind w:left="3463" w:hanging="284"/>
      </w:pPr>
      <w:rPr>
        <w:rFonts w:hint="default"/>
        <w:lang w:val="it-IT" w:eastAsia="en-US" w:bidi="ar-SA"/>
      </w:rPr>
    </w:lvl>
    <w:lvl w:ilvl="4" w:tplc="FC4A3F4C">
      <w:numFmt w:val="bullet"/>
      <w:lvlText w:val="•"/>
      <w:lvlJc w:val="left"/>
      <w:pPr>
        <w:ind w:left="4438" w:hanging="284"/>
      </w:pPr>
      <w:rPr>
        <w:rFonts w:hint="default"/>
        <w:lang w:val="it-IT" w:eastAsia="en-US" w:bidi="ar-SA"/>
      </w:rPr>
    </w:lvl>
    <w:lvl w:ilvl="5" w:tplc="A08EF79A">
      <w:numFmt w:val="bullet"/>
      <w:lvlText w:val="•"/>
      <w:lvlJc w:val="left"/>
      <w:pPr>
        <w:ind w:left="5413" w:hanging="284"/>
      </w:pPr>
      <w:rPr>
        <w:rFonts w:hint="default"/>
        <w:lang w:val="it-IT" w:eastAsia="en-US" w:bidi="ar-SA"/>
      </w:rPr>
    </w:lvl>
    <w:lvl w:ilvl="6" w:tplc="62EA3908">
      <w:numFmt w:val="bullet"/>
      <w:lvlText w:val="•"/>
      <w:lvlJc w:val="left"/>
      <w:pPr>
        <w:ind w:left="6387" w:hanging="284"/>
      </w:pPr>
      <w:rPr>
        <w:rFonts w:hint="default"/>
        <w:lang w:val="it-IT" w:eastAsia="en-US" w:bidi="ar-SA"/>
      </w:rPr>
    </w:lvl>
    <w:lvl w:ilvl="7" w:tplc="6EAC4E68">
      <w:numFmt w:val="bullet"/>
      <w:lvlText w:val="•"/>
      <w:lvlJc w:val="left"/>
      <w:pPr>
        <w:ind w:left="7362" w:hanging="284"/>
      </w:pPr>
      <w:rPr>
        <w:rFonts w:hint="default"/>
        <w:lang w:val="it-IT" w:eastAsia="en-US" w:bidi="ar-SA"/>
      </w:rPr>
    </w:lvl>
    <w:lvl w:ilvl="8" w:tplc="702E02B4">
      <w:numFmt w:val="bullet"/>
      <w:lvlText w:val="•"/>
      <w:lvlJc w:val="left"/>
      <w:pPr>
        <w:ind w:left="8337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43"/>
    <w:rsid w:val="000E5B43"/>
    <w:rsid w:val="00232E9D"/>
    <w:rsid w:val="002F7C6A"/>
    <w:rsid w:val="00344DFB"/>
    <w:rsid w:val="00844AF6"/>
    <w:rsid w:val="00AC1C43"/>
    <w:rsid w:val="00CB0C41"/>
    <w:rsid w:val="00CE7720"/>
    <w:rsid w:val="00EC4F51"/>
    <w:rsid w:val="00F0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1EFEE"/>
  <w15:docId w15:val="{3820E62A-C309-46D6-AD05-08A331B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4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1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41" w:right="110" w:hanging="28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44D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DF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4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DF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Gianluigi Maraglino</cp:lastModifiedBy>
  <cp:revision>2</cp:revision>
  <dcterms:created xsi:type="dcterms:W3CDTF">2022-02-07T19:02:00Z</dcterms:created>
  <dcterms:modified xsi:type="dcterms:W3CDTF">2022-02-07T19:02:00Z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